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0B820" w14:textId="77777777" w:rsidR="00FB3E07" w:rsidRPr="001228C1" w:rsidRDefault="00FB3E07" w:rsidP="00FA4E17">
      <w:pPr>
        <w:rPr>
          <w:b/>
          <w:bCs/>
        </w:rPr>
      </w:pPr>
      <w:r>
        <w:rPr>
          <w:b/>
          <w:bCs/>
        </w:rPr>
        <w:t>Reporting Instructions: How to Report Information Collections in New RSAMIS</w:t>
      </w:r>
    </w:p>
    <w:p w14:paraId="33FF0D53" w14:textId="77777777" w:rsidR="00FB3E07" w:rsidRDefault="00FB3E07" w:rsidP="00FB3E07">
      <w:pPr>
        <w:jc w:val="left"/>
      </w:pPr>
    </w:p>
    <w:p w14:paraId="5AAEEFBC" w14:textId="77777777" w:rsidR="00FB3E07" w:rsidRDefault="00FB3E07" w:rsidP="00FB3E07">
      <w:pPr>
        <w:jc w:val="left"/>
      </w:pPr>
      <w:r>
        <w:t xml:space="preserve">After you have set-up your new RSAMIS account and you are logged-in, please follow the below steps to submit data collection forms at </w:t>
      </w:r>
      <w:hyperlink r:id="rId8" w:history="1">
        <w:r w:rsidRPr="003F6157">
          <w:rPr>
            <w:rStyle w:val="Hyperlink"/>
          </w:rPr>
          <w:t>rsa.ed.gov</w:t>
        </w:r>
      </w:hyperlink>
      <w:r>
        <w:t xml:space="preserve"> (these steps use the RSA-692 as an example): </w:t>
      </w:r>
    </w:p>
    <w:p w14:paraId="042FDD30" w14:textId="77777777" w:rsidR="00FB3E07" w:rsidRDefault="00FB3E07" w:rsidP="00FB3E07">
      <w:pPr>
        <w:jc w:val="left"/>
      </w:pPr>
    </w:p>
    <w:p w14:paraId="3B451E67" w14:textId="77777777" w:rsidR="00FB3E07" w:rsidRDefault="00FB3E07" w:rsidP="00FB3E07">
      <w:pPr>
        <w:pStyle w:val="ListParagraph"/>
        <w:numPr>
          <w:ilvl w:val="0"/>
          <w:numId w:val="1"/>
        </w:numPr>
        <w:jc w:val="left"/>
      </w:pPr>
      <w:r>
        <w:t>Scroll down to the menu at the bottom of the page. Under the column labeled “DATA,” select “Data Entry.”</w:t>
      </w:r>
    </w:p>
    <w:p w14:paraId="65AC3673" w14:textId="77777777" w:rsidR="00FB3E07" w:rsidRDefault="00FB3E07" w:rsidP="00FB3E07">
      <w:pPr>
        <w:pStyle w:val="ListParagraph"/>
        <w:jc w:val="left"/>
      </w:pPr>
    </w:p>
    <w:p w14:paraId="1AB1BC3C" w14:textId="77777777" w:rsidR="00FB3E07" w:rsidRDefault="00FB3E07" w:rsidP="00FB3E07">
      <w:r w:rsidRPr="0084464F">
        <w:rPr>
          <w:i/>
          <w:iCs/>
          <w:noProof/>
        </w:rPr>
        <w:drawing>
          <wp:inline distT="0" distB="0" distL="0" distR="0" wp14:anchorId="1AD61F8E" wp14:editId="238545A2">
            <wp:extent cx="3989705" cy="2114550"/>
            <wp:effectExtent l="19050" t="19050" r="10795" b="19050"/>
            <wp:docPr id="2" name="Picture 2" descr="Image of menu with arrow pointing to &quot;Data Entry&quot; under the &quot;DATA&quot;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89705" cy="2114550"/>
                    </a:xfrm>
                    <a:prstGeom prst="rect">
                      <a:avLst/>
                    </a:prstGeom>
                    <a:ln>
                      <a:solidFill>
                        <a:schemeClr val="accent1"/>
                      </a:solidFill>
                    </a:ln>
                  </pic:spPr>
                </pic:pic>
              </a:graphicData>
            </a:graphic>
          </wp:inline>
        </w:drawing>
      </w:r>
    </w:p>
    <w:p w14:paraId="2F8F1733" w14:textId="77777777" w:rsidR="00FB3E07" w:rsidRDefault="00FB3E07" w:rsidP="00FB3E07">
      <w:pPr>
        <w:pStyle w:val="ListParagraph"/>
        <w:jc w:val="left"/>
      </w:pPr>
    </w:p>
    <w:p w14:paraId="261AD0C4" w14:textId="6DC7C91D" w:rsidR="00447EA9" w:rsidRDefault="00FB3E07" w:rsidP="00FB3E07">
      <w:pPr>
        <w:pStyle w:val="ListParagraph"/>
        <w:numPr>
          <w:ilvl w:val="0"/>
          <w:numId w:val="1"/>
        </w:numPr>
        <w:jc w:val="left"/>
      </w:pPr>
      <w:r>
        <w:t xml:space="preserve">This will take you to the “Warning” page. After reading the warning, select “Proceed to Data Entry.” </w:t>
      </w:r>
    </w:p>
    <w:p w14:paraId="247B5C8A" w14:textId="77777777" w:rsidR="00447EA9" w:rsidRDefault="00447EA9" w:rsidP="00447EA9">
      <w:pPr>
        <w:pStyle w:val="ListParagraph"/>
        <w:jc w:val="left"/>
      </w:pPr>
    </w:p>
    <w:p w14:paraId="1F79CB5B" w14:textId="1BDA7081" w:rsidR="00FB3E07" w:rsidRDefault="00447EA9" w:rsidP="00447EA9">
      <w:pPr>
        <w:pStyle w:val="ListParagraph"/>
        <w:jc w:val="left"/>
      </w:pPr>
      <w:r w:rsidRPr="00E95DEC">
        <w:rPr>
          <w:noProof/>
        </w:rPr>
        <w:drawing>
          <wp:inline distT="0" distB="0" distL="0" distR="0" wp14:anchorId="57ECE1C7" wp14:editId="359E7AD1">
            <wp:extent cx="4996795" cy="2076450"/>
            <wp:effectExtent l="19050" t="19050" r="13970" b="19050"/>
            <wp:docPr id="3" name="Picture 3" descr="Image of menu with arrow pointing to &quot;Data Entry&quot; under the &quot;DATA&quot;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03918" cy="2079410"/>
                    </a:xfrm>
                    <a:prstGeom prst="rect">
                      <a:avLst/>
                    </a:prstGeom>
                    <a:ln>
                      <a:solidFill>
                        <a:schemeClr val="accent1"/>
                      </a:solidFill>
                    </a:ln>
                  </pic:spPr>
                </pic:pic>
              </a:graphicData>
            </a:graphic>
          </wp:inline>
        </w:drawing>
      </w:r>
    </w:p>
    <w:p w14:paraId="1E7B3502" w14:textId="77777777" w:rsidR="00FB3E07" w:rsidRDefault="00FB3E07" w:rsidP="00FB3E07">
      <w:pPr>
        <w:pStyle w:val="ListParagraph"/>
        <w:jc w:val="left"/>
      </w:pPr>
    </w:p>
    <w:p w14:paraId="77AD441F" w14:textId="3FB3B205" w:rsidR="00FB3E07" w:rsidRDefault="00FB3E07" w:rsidP="00FB3E07">
      <w:pPr>
        <w:pStyle w:val="ListParagraph"/>
        <w:ind w:left="360"/>
      </w:pPr>
    </w:p>
    <w:p w14:paraId="6DCED79D" w14:textId="33329E7E" w:rsidR="00FA4E17" w:rsidRDefault="00FA4E17" w:rsidP="00FA4E17">
      <w:pPr>
        <w:pStyle w:val="ListParagraph"/>
        <w:jc w:val="left"/>
      </w:pPr>
    </w:p>
    <w:p w14:paraId="37F71660" w14:textId="1D22291C" w:rsidR="00FA4E17" w:rsidRDefault="00FA4E17" w:rsidP="00FA4E17">
      <w:pPr>
        <w:pStyle w:val="ListParagraph"/>
        <w:jc w:val="left"/>
      </w:pPr>
    </w:p>
    <w:p w14:paraId="428FCE8B" w14:textId="21F38D41" w:rsidR="00FA4E17" w:rsidRDefault="00FA4E17" w:rsidP="00FA4E17">
      <w:pPr>
        <w:pStyle w:val="ListParagraph"/>
        <w:jc w:val="left"/>
      </w:pPr>
    </w:p>
    <w:p w14:paraId="177EB987" w14:textId="73A02B62" w:rsidR="00FA4E17" w:rsidRDefault="00FA4E17" w:rsidP="00FA4E17">
      <w:pPr>
        <w:pStyle w:val="ListParagraph"/>
        <w:jc w:val="left"/>
      </w:pPr>
    </w:p>
    <w:p w14:paraId="62AD4968" w14:textId="2CE60FE5" w:rsidR="00FA4E17" w:rsidRDefault="00FA4E17" w:rsidP="00FA4E17">
      <w:pPr>
        <w:pStyle w:val="ListParagraph"/>
        <w:jc w:val="left"/>
      </w:pPr>
    </w:p>
    <w:p w14:paraId="10FC9A5D" w14:textId="45BA90EA" w:rsidR="00FA4E17" w:rsidRDefault="00FA4E17" w:rsidP="00FA4E17">
      <w:pPr>
        <w:pStyle w:val="ListParagraph"/>
        <w:jc w:val="left"/>
      </w:pPr>
    </w:p>
    <w:p w14:paraId="625D5226" w14:textId="77777777" w:rsidR="00FA4E17" w:rsidRDefault="00FA4E17" w:rsidP="00FA4E17">
      <w:pPr>
        <w:pStyle w:val="ListParagraph"/>
        <w:jc w:val="left"/>
      </w:pPr>
    </w:p>
    <w:p w14:paraId="4D1B5485" w14:textId="574E3186" w:rsidR="00FB3E07" w:rsidRDefault="00FB3E07" w:rsidP="00FB3E07">
      <w:pPr>
        <w:pStyle w:val="ListParagraph"/>
        <w:numPr>
          <w:ilvl w:val="0"/>
          <w:numId w:val="1"/>
        </w:numPr>
        <w:jc w:val="left"/>
      </w:pPr>
      <w:r w:rsidRPr="00382AD4">
        <w:lastRenderedPageBreak/>
        <w:t>This will take you to a page listing your Grantee name that includes the data collection forms you have permissions to use.</w:t>
      </w:r>
    </w:p>
    <w:p w14:paraId="2C864484" w14:textId="77777777" w:rsidR="00FB3E07" w:rsidRDefault="00FB3E07" w:rsidP="00FB3E07">
      <w:pPr>
        <w:pStyle w:val="ListParagraph"/>
        <w:ind w:left="360"/>
        <w:jc w:val="left"/>
      </w:pPr>
    </w:p>
    <w:p w14:paraId="35FF3965" w14:textId="77777777" w:rsidR="00FB3E07" w:rsidRDefault="00FB3E07" w:rsidP="00FB3E07">
      <w:pPr>
        <w:pStyle w:val="ListParagraph"/>
        <w:jc w:val="left"/>
      </w:pPr>
      <w:r w:rsidRPr="00E95DEC">
        <w:rPr>
          <w:i/>
          <w:iCs/>
          <w:noProof/>
        </w:rPr>
        <w:drawing>
          <wp:inline distT="0" distB="0" distL="0" distR="0" wp14:anchorId="548F9664" wp14:editId="23896208">
            <wp:extent cx="4985949" cy="1024890"/>
            <wp:effectExtent l="19050" t="19050" r="24765" b="22860"/>
            <wp:docPr id="4" name="Picture 4" descr="Sample image of Grantee's access to data collection forms listing the RSA-692 and RSA-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47872" cy="1037619"/>
                    </a:xfrm>
                    <a:prstGeom prst="rect">
                      <a:avLst/>
                    </a:prstGeom>
                    <a:ln>
                      <a:solidFill>
                        <a:schemeClr val="accent1"/>
                      </a:solidFill>
                    </a:ln>
                  </pic:spPr>
                </pic:pic>
              </a:graphicData>
            </a:graphic>
          </wp:inline>
        </w:drawing>
      </w:r>
    </w:p>
    <w:p w14:paraId="1B49AF6F" w14:textId="77777777" w:rsidR="00FB3E07" w:rsidRDefault="00FB3E07" w:rsidP="00FB3E07">
      <w:pPr>
        <w:pStyle w:val="ListParagraph"/>
        <w:jc w:val="left"/>
      </w:pPr>
    </w:p>
    <w:p w14:paraId="74DC03B2" w14:textId="77777777" w:rsidR="00FB3E07" w:rsidRDefault="00FB3E07" w:rsidP="00FB3E07">
      <w:pPr>
        <w:pStyle w:val="ListParagraph"/>
        <w:numPr>
          <w:ilvl w:val="0"/>
          <w:numId w:val="1"/>
        </w:numPr>
        <w:jc w:val="left"/>
      </w:pPr>
      <w:r>
        <w:t xml:space="preserve">Select the specific data collection form (e.g., RSA-692) you would like to use. </w:t>
      </w:r>
    </w:p>
    <w:p w14:paraId="3786C3B8" w14:textId="77777777" w:rsidR="00FB3E07" w:rsidRDefault="00FB3E07" w:rsidP="00FB3E07">
      <w:pPr>
        <w:pStyle w:val="ListParagraph"/>
        <w:jc w:val="left"/>
      </w:pPr>
    </w:p>
    <w:p w14:paraId="480F2DA7" w14:textId="77777777" w:rsidR="00FB3E07" w:rsidRDefault="00FB3E07" w:rsidP="00FB3E07">
      <w:r w:rsidRPr="00532BDB">
        <w:rPr>
          <w:i/>
          <w:iCs/>
          <w:noProof/>
        </w:rPr>
        <w:drawing>
          <wp:inline distT="0" distB="0" distL="0" distR="0" wp14:anchorId="68828F5E" wp14:editId="73C2E768">
            <wp:extent cx="4978189" cy="1024890"/>
            <wp:effectExtent l="19050" t="19050" r="13335" b="22860"/>
            <wp:docPr id="7" name="Picture 7" descr="Sample image of Grantee's access to data collection forms with arrow point to &quot;RSA-692&quot; hyperli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27707" cy="1035085"/>
                    </a:xfrm>
                    <a:prstGeom prst="rect">
                      <a:avLst/>
                    </a:prstGeom>
                    <a:ln>
                      <a:solidFill>
                        <a:schemeClr val="accent1"/>
                      </a:solidFill>
                    </a:ln>
                  </pic:spPr>
                </pic:pic>
              </a:graphicData>
            </a:graphic>
          </wp:inline>
        </w:drawing>
      </w:r>
    </w:p>
    <w:p w14:paraId="09574846" w14:textId="77777777" w:rsidR="00FB3E07" w:rsidRDefault="00FB3E07" w:rsidP="00FB3E07">
      <w:pPr>
        <w:jc w:val="left"/>
        <w:rPr>
          <w:i/>
          <w:iCs/>
        </w:rPr>
      </w:pPr>
    </w:p>
    <w:p w14:paraId="747C486B" w14:textId="77777777" w:rsidR="00FB3E07" w:rsidRDefault="00FB3E07" w:rsidP="00FB3E07">
      <w:pPr>
        <w:pStyle w:val="ListParagraph"/>
        <w:numPr>
          <w:ilvl w:val="0"/>
          <w:numId w:val="1"/>
        </w:numPr>
        <w:jc w:val="left"/>
      </w:pPr>
      <w:r>
        <w:t>This will bring you to the RSA-692 data collection page or the page for whichever form you selected to use. This page includes information about the OMB-approved information collection and other details.</w:t>
      </w:r>
    </w:p>
    <w:p w14:paraId="5EF32A67" w14:textId="77777777" w:rsidR="00FB3E07" w:rsidRDefault="00FB3E07" w:rsidP="00FB3E07">
      <w:pPr>
        <w:pStyle w:val="ListParagraph"/>
        <w:jc w:val="left"/>
      </w:pPr>
    </w:p>
    <w:p w14:paraId="31AEA33C" w14:textId="77777777" w:rsidR="00FB3E07" w:rsidRDefault="00FB3E07" w:rsidP="00FB3E07">
      <w:pPr>
        <w:pStyle w:val="ListParagraph"/>
        <w:jc w:val="left"/>
        <w:rPr>
          <w:i/>
          <w:iCs/>
        </w:rPr>
      </w:pPr>
      <w:r w:rsidRPr="00532BDB">
        <w:rPr>
          <w:i/>
          <w:iCs/>
          <w:noProof/>
        </w:rPr>
        <w:drawing>
          <wp:inline distT="0" distB="0" distL="0" distR="0" wp14:anchorId="17346DF4" wp14:editId="516AF624">
            <wp:extent cx="5947410" cy="4025265"/>
            <wp:effectExtent l="19050" t="19050" r="15240" b="13335"/>
            <wp:docPr id="10" name="Picture 10" descr="Image of RSA-692 page with details about the OMB-approved information coll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7410" cy="4025265"/>
                    </a:xfrm>
                    <a:prstGeom prst="rect">
                      <a:avLst/>
                    </a:prstGeom>
                    <a:ln>
                      <a:solidFill>
                        <a:schemeClr val="accent1"/>
                      </a:solidFill>
                    </a:ln>
                  </pic:spPr>
                </pic:pic>
              </a:graphicData>
            </a:graphic>
          </wp:inline>
        </w:drawing>
      </w:r>
    </w:p>
    <w:p w14:paraId="13B90B44" w14:textId="77777777" w:rsidR="00FB3E07" w:rsidRDefault="00FB3E07" w:rsidP="00FB3E07">
      <w:pPr>
        <w:pStyle w:val="ListParagraph"/>
        <w:numPr>
          <w:ilvl w:val="0"/>
          <w:numId w:val="1"/>
        </w:numPr>
        <w:jc w:val="left"/>
      </w:pPr>
      <w:r>
        <w:lastRenderedPageBreak/>
        <w:t>To submit the FY 2020 RSA-692 report, for example, select “</w:t>
      </w:r>
      <w:r w:rsidRPr="00BE65D0">
        <w:t>RSA-692 FY 2020</w:t>
      </w:r>
      <w:r>
        <w:t xml:space="preserve">.” </w:t>
      </w:r>
    </w:p>
    <w:p w14:paraId="3CF1FAB5" w14:textId="77777777" w:rsidR="00FB3E07" w:rsidRDefault="00FB3E07" w:rsidP="00FB3E07">
      <w:pPr>
        <w:pStyle w:val="ListParagraph"/>
        <w:jc w:val="left"/>
      </w:pPr>
    </w:p>
    <w:p w14:paraId="2A2BC4C7" w14:textId="77777777" w:rsidR="00FB3E07" w:rsidRDefault="00FB3E07" w:rsidP="00FB3E07">
      <w:pPr>
        <w:pStyle w:val="ListParagraph"/>
        <w:jc w:val="left"/>
      </w:pPr>
      <w:r w:rsidRPr="00382AD4">
        <w:rPr>
          <w:noProof/>
        </w:rPr>
        <w:drawing>
          <wp:inline distT="0" distB="0" distL="0" distR="0" wp14:anchorId="0F71AE61" wp14:editId="173B76EA">
            <wp:extent cx="5261610" cy="3561143"/>
            <wp:effectExtent l="19050" t="19050" r="15240" b="20320"/>
            <wp:docPr id="20" name="Picture 20" descr="Image of the RSA-692 page with arrow pointing to &quot;RSA-692 FY 2020&quot; hyperli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94367" cy="3583313"/>
                    </a:xfrm>
                    <a:prstGeom prst="rect">
                      <a:avLst/>
                    </a:prstGeom>
                    <a:ln>
                      <a:solidFill>
                        <a:schemeClr val="accent1"/>
                      </a:solidFill>
                    </a:ln>
                  </pic:spPr>
                </pic:pic>
              </a:graphicData>
            </a:graphic>
          </wp:inline>
        </w:drawing>
      </w:r>
    </w:p>
    <w:p w14:paraId="6C28C3A8" w14:textId="77777777" w:rsidR="00FB3E07" w:rsidRDefault="00FB3E07" w:rsidP="00FB3E07">
      <w:pPr>
        <w:jc w:val="left"/>
      </w:pPr>
    </w:p>
    <w:p w14:paraId="72E6FB2A" w14:textId="77777777" w:rsidR="00FB3E07" w:rsidRDefault="00FB3E07" w:rsidP="00FB3E07">
      <w:pPr>
        <w:pStyle w:val="ListParagraph"/>
        <w:numPr>
          <w:ilvl w:val="0"/>
          <w:numId w:val="1"/>
        </w:numPr>
        <w:jc w:val="left"/>
      </w:pPr>
      <w:r w:rsidRPr="00382AD4">
        <w:t>This will bring you to the page where you will enter data for the RSA-692 report. In the</w:t>
      </w:r>
      <w:r>
        <w:t xml:space="preserve"> </w:t>
      </w:r>
      <w:r w:rsidRPr="00382AD4">
        <w:t xml:space="preserve">form, the grantee name will be prepopulated next to “Submitting Organization.”  </w:t>
      </w:r>
    </w:p>
    <w:p w14:paraId="223E7345" w14:textId="77777777" w:rsidR="00FB3E07" w:rsidRDefault="00FB3E07" w:rsidP="00FB3E07">
      <w:pPr>
        <w:jc w:val="left"/>
        <w:rPr>
          <w:i/>
          <w:iCs/>
        </w:rPr>
      </w:pPr>
    </w:p>
    <w:p w14:paraId="50D8DF07" w14:textId="77777777" w:rsidR="00FB3E07" w:rsidRDefault="00FB3E07" w:rsidP="00FB3E07">
      <w:pPr>
        <w:pStyle w:val="ListParagraph"/>
        <w:jc w:val="left"/>
      </w:pPr>
      <w:r w:rsidRPr="00EC74C3">
        <w:rPr>
          <w:i/>
          <w:iCs/>
          <w:noProof/>
        </w:rPr>
        <w:drawing>
          <wp:inline distT="0" distB="0" distL="0" distR="0" wp14:anchorId="5F4DA0E9" wp14:editId="4022E36F">
            <wp:extent cx="5177790" cy="2527492"/>
            <wp:effectExtent l="19050" t="19050" r="22860" b="25400"/>
            <wp:docPr id="22" name="Picture 22" descr="Image of RSA-692 with &quot;Name of grantee organization will be automatically filled&quot; in the text box labeled &quot;Submitting Organization&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184748" cy="2530888"/>
                    </a:xfrm>
                    <a:prstGeom prst="rect">
                      <a:avLst/>
                    </a:prstGeom>
                    <a:ln>
                      <a:solidFill>
                        <a:schemeClr val="accent1"/>
                      </a:solidFill>
                    </a:ln>
                  </pic:spPr>
                </pic:pic>
              </a:graphicData>
            </a:graphic>
          </wp:inline>
        </w:drawing>
      </w:r>
    </w:p>
    <w:p w14:paraId="2AF0FBE4" w14:textId="77777777" w:rsidR="00FB3E07" w:rsidRDefault="00FB3E07" w:rsidP="00FB3E07">
      <w:pPr>
        <w:jc w:val="left"/>
      </w:pPr>
    </w:p>
    <w:p w14:paraId="79FC2654" w14:textId="77777777" w:rsidR="00FB3E07" w:rsidRDefault="00FB3E07" w:rsidP="00FB3E07">
      <w:pPr>
        <w:jc w:val="left"/>
      </w:pPr>
    </w:p>
    <w:p w14:paraId="59574FD0" w14:textId="77777777" w:rsidR="00FB3E07" w:rsidRDefault="00FB3E07" w:rsidP="00FB3E07">
      <w:pPr>
        <w:jc w:val="left"/>
      </w:pPr>
    </w:p>
    <w:p w14:paraId="059DBC9A" w14:textId="77777777" w:rsidR="00FB3E07" w:rsidRDefault="00FB3E07" w:rsidP="00FB3E07">
      <w:pPr>
        <w:jc w:val="left"/>
      </w:pPr>
    </w:p>
    <w:p w14:paraId="0F5911DA" w14:textId="77777777" w:rsidR="00FB3E07" w:rsidRDefault="00FB3E07" w:rsidP="00FB3E07">
      <w:pPr>
        <w:jc w:val="left"/>
        <w:rPr>
          <w:i/>
          <w:iCs/>
        </w:rPr>
      </w:pPr>
    </w:p>
    <w:p w14:paraId="670E8A9F" w14:textId="77777777" w:rsidR="00FB3E07" w:rsidRDefault="00FB3E07" w:rsidP="00FB3E07">
      <w:pPr>
        <w:pStyle w:val="ListParagraph"/>
        <w:numPr>
          <w:ilvl w:val="0"/>
          <w:numId w:val="1"/>
        </w:numPr>
        <w:jc w:val="left"/>
      </w:pPr>
      <w:r>
        <w:lastRenderedPageBreak/>
        <w:t xml:space="preserve">Once you have entered the data into the RSA-692 report or whichever data collection form you are using, you will need to indicate that you are signing the form, enter the date you are signing the form, and enter your signature. You then have the option of saving the report in draft by selecting “Save Draft” or you may submit the report to RSA by selecting “Submit.” </w:t>
      </w:r>
    </w:p>
    <w:p w14:paraId="33E8D8F8" w14:textId="77777777" w:rsidR="00FB3E07" w:rsidRDefault="00FB3E07" w:rsidP="00FB3E07">
      <w:pPr>
        <w:pStyle w:val="ListParagraph"/>
        <w:jc w:val="left"/>
      </w:pPr>
    </w:p>
    <w:p w14:paraId="06D86875" w14:textId="77777777" w:rsidR="00FB3E07" w:rsidRDefault="00FB3E07" w:rsidP="00FB3E07">
      <w:pPr>
        <w:pStyle w:val="ListParagraph"/>
        <w:jc w:val="left"/>
      </w:pPr>
      <w:r w:rsidRPr="00EC74C3">
        <w:rPr>
          <w:i/>
          <w:iCs/>
          <w:noProof/>
        </w:rPr>
        <w:drawing>
          <wp:inline distT="0" distB="0" distL="0" distR="0" wp14:anchorId="157BFC88" wp14:editId="5093B3C3">
            <wp:extent cx="5943600" cy="1964690"/>
            <wp:effectExtent l="19050" t="19050" r="19050" b="16510"/>
            <wp:docPr id="23" name="Picture 23" descr="Image of RSA-692 certification with an arrow pointing at the &quot;Save Draft&quot; button and an arrow pointing at the &quot;Submit Button.&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1964690"/>
                    </a:xfrm>
                    <a:prstGeom prst="rect">
                      <a:avLst/>
                    </a:prstGeom>
                    <a:ln>
                      <a:solidFill>
                        <a:schemeClr val="accent1"/>
                      </a:solidFill>
                    </a:ln>
                  </pic:spPr>
                </pic:pic>
              </a:graphicData>
            </a:graphic>
          </wp:inline>
        </w:drawing>
      </w:r>
    </w:p>
    <w:p w14:paraId="372BF31F" w14:textId="77777777" w:rsidR="00FB3E07" w:rsidRPr="00F81110" w:rsidRDefault="00FB3E07" w:rsidP="00FB3E07">
      <w:pPr>
        <w:jc w:val="left"/>
        <w:rPr>
          <w:i/>
          <w:iCs/>
        </w:rPr>
      </w:pPr>
      <w:r>
        <w:tab/>
      </w:r>
    </w:p>
    <w:p w14:paraId="2C1AC2F5" w14:textId="77777777" w:rsidR="00FB3E07" w:rsidRDefault="00FB3E07" w:rsidP="00FB3E07">
      <w:pPr>
        <w:pStyle w:val="ListParagraph"/>
        <w:numPr>
          <w:ilvl w:val="0"/>
          <w:numId w:val="1"/>
        </w:numPr>
        <w:jc w:val="left"/>
      </w:pPr>
      <w:r>
        <w:t>If you save the form as Draft, you will see a confirmation message that reads, “Draft saved.”</w:t>
      </w:r>
    </w:p>
    <w:p w14:paraId="19B5EA8D" w14:textId="77777777" w:rsidR="00FB3E07" w:rsidRDefault="00FB3E07" w:rsidP="00FB3E07">
      <w:pPr>
        <w:pStyle w:val="ListParagraph"/>
        <w:jc w:val="left"/>
      </w:pPr>
    </w:p>
    <w:p w14:paraId="72F3E9E1" w14:textId="77777777" w:rsidR="00FB3E07" w:rsidRDefault="00FB3E07" w:rsidP="00FB3E07">
      <w:r w:rsidRPr="00EC74C3">
        <w:rPr>
          <w:noProof/>
        </w:rPr>
        <w:drawing>
          <wp:inline distT="0" distB="0" distL="0" distR="0" wp14:anchorId="4D642F2F" wp14:editId="1772F4C5">
            <wp:extent cx="4552950" cy="732155"/>
            <wp:effectExtent l="19050" t="19050" r="19050" b="10795"/>
            <wp:docPr id="24" name="Picture 24" descr="Image showing &quot;Draft sav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552950" cy="732155"/>
                    </a:xfrm>
                    <a:prstGeom prst="rect">
                      <a:avLst/>
                    </a:prstGeom>
                    <a:ln>
                      <a:solidFill>
                        <a:schemeClr val="accent1"/>
                      </a:solidFill>
                    </a:ln>
                  </pic:spPr>
                </pic:pic>
              </a:graphicData>
            </a:graphic>
          </wp:inline>
        </w:drawing>
      </w:r>
    </w:p>
    <w:p w14:paraId="12604198" w14:textId="77777777" w:rsidR="00FB3E07" w:rsidRDefault="00FB3E07" w:rsidP="00FB3E07">
      <w:pPr>
        <w:pStyle w:val="ListParagraph"/>
        <w:jc w:val="left"/>
      </w:pPr>
    </w:p>
    <w:p w14:paraId="11C12A94" w14:textId="77777777" w:rsidR="00FB3E07" w:rsidRDefault="00FB3E07" w:rsidP="00FB3E07">
      <w:pPr>
        <w:pStyle w:val="ListParagraph"/>
        <w:numPr>
          <w:ilvl w:val="0"/>
          <w:numId w:val="1"/>
        </w:numPr>
        <w:jc w:val="left"/>
      </w:pPr>
      <w:r>
        <w:t>When you come back later to finish the form, you will see the message that reads, “Draft loaded” with the previously saved information.</w:t>
      </w:r>
    </w:p>
    <w:p w14:paraId="3A8B38BF" w14:textId="77777777" w:rsidR="00FB3E07" w:rsidRDefault="00FB3E07" w:rsidP="00FB3E07">
      <w:pPr>
        <w:pStyle w:val="ListParagraph"/>
        <w:jc w:val="left"/>
      </w:pPr>
    </w:p>
    <w:p w14:paraId="0A0CCE15" w14:textId="77777777" w:rsidR="00FB3E07" w:rsidRDefault="00FB3E07" w:rsidP="00FB3E07">
      <w:r w:rsidRPr="00EC74C3">
        <w:rPr>
          <w:noProof/>
        </w:rPr>
        <w:drawing>
          <wp:inline distT="0" distB="0" distL="0" distR="0" wp14:anchorId="3024E31D" wp14:editId="12299632">
            <wp:extent cx="4533900" cy="714375"/>
            <wp:effectExtent l="19050" t="19050" r="19050" b="28575"/>
            <wp:docPr id="30" name="Picture 30" descr="Image showing &quot;Draft upload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14079"/>
                    <a:stretch/>
                  </pic:blipFill>
                  <pic:spPr bwMode="auto">
                    <a:xfrm>
                      <a:off x="0" y="0"/>
                      <a:ext cx="4533900" cy="71437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84AB52D" w14:textId="77777777" w:rsidR="00FB3E07" w:rsidRDefault="00FB3E07" w:rsidP="00FB3E07">
      <w:pPr>
        <w:jc w:val="left"/>
      </w:pPr>
    </w:p>
    <w:p w14:paraId="55154601" w14:textId="77777777" w:rsidR="00FB3E07" w:rsidRDefault="00FB3E07" w:rsidP="00FB3E07">
      <w:pPr>
        <w:pStyle w:val="ListParagraph"/>
        <w:numPr>
          <w:ilvl w:val="0"/>
          <w:numId w:val="1"/>
        </w:numPr>
        <w:jc w:val="left"/>
      </w:pPr>
      <w:r w:rsidRPr="00656110">
        <w:t xml:space="preserve">If you submit the report to RSA, you will see a confirmation message that reads, </w:t>
      </w:r>
      <w:r w:rsidRPr="009442AB">
        <w:t>“</w:t>
      </w:r>
      <w:r>
        <w:t>RSA-692 report has been submitted.</w:t>
      </w:r>
      <w:r w:rsidRPr="00656110">
        <w:t>”</w:t>
      </w:r>
      <w:r>
        <w:t xml:space="preserve"> You will also receive an email confirming submission.</w:t>
      </w:r>
      <w:r w:rsidRPr="00382AD4">
        <w:rPr>
          <w:noProof/>
        </w:rPr>
        <w:t xml:space="preserve"> </w:t>
      </w:r>
    </w:p>
    <w:p w14:paraId="2C2B7938" w14:textId="77777777" w:rsidR="00FB3E07" w:rsidRPr="00656110" w:rsidRDefault="00FB3E07" w:rsidP="00FB3E07">
      <w:pPr>
        <w:pStyle w:val="ListParagraph"/>
        <w:jc w:val="left"/>
      </w:pPr>
      <w:r>
        <w:rPr>
          <w:noProof/>
        </w:rPr>
        <w:drawing>
          <wp:inline distT="0" distB="0" distL="0" distR="0" wp14:anchorId="6073BAA7" wp14:editId="52CC853D">
            <wp:extent cx="3994785" cy="1455420"/>
            <wp:effectExtent l="0" t="0" r="5715" b="0"/>
            <wp:docPr id="43" name="Picture 43" descr="Image showing &quot;RSA-692 FY 2020, RSA-692 report has been submitted&quot; including a hyperlink labeled &quot;Back to form&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4785" cy="1455420"/>
                    </a:xfrm>
                    <a:prstGeom prst="rect">
                      <a:avLst/>
                    </a:prstGeom>
                    <a:noFill/>
                    <a:ln>
                      <a:noFill/>
                    </a:ln>
                  </pic:spPr>
                </pic:pic>
              </a:graphicData>
            </a:graphic>
          </wp:inline>
        </w:drawing>
      </w:r>
    </w:p>
    <w:p w14:paraId="4536C5FA" w14:textId="77777777" w:rsidR="00784A94" w:rsidRDefault="00784A94"/>
    <w:sectPr w:rsidR="00784A94" w:rsidSect="00265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B6AC5"/>
    <w:multiLevelType w:val="hybridMultilevel"/>
    <w:tmpl w:val="FA1A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07"/>
    <w:rsid w:val="00447EA9"/>
    <w:rsid w:val="00784A94"/>
    <w:rsid w:val="00FA4E17"/>
    <w:rsid w:val="00FB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997A"/>
  <w15:chartTrackingRefBased/>
  <w15:docId w15:val="{7694A3B4-4519-4AA1-BC40-F4DDECED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07"/>
    <w:pPr>
      <w:ind w:left="720"/>
      <w:contextualSpacing/>
    </w:pPr>
  </w:style>
  <w:style w:type="character" w:styleId="Hyperlink">
    <w:name w:val="Hyperlink"/>
    <w:basedOn w:val="DefaultParagraphFont"/>
    <w:uiPriority w:val="99"/>
    <w:unhideWhenUsed/>
    <w:rsid w:val="00FB3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a.ed.gov/"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367C8AD54B245B6D626C592DB01B2" ma:contentTypeVersion="13" ma:contentTypeDescription="Create a new document." ma:contentTypeScope="" ma:versionID="cedd5bddcb908b863d740bb35e5b2343">
  <xsd:schema xmlns:xsd="http://www.w3.org/2001/XMLSchema" xmlns:xs="http://www.w3.org/2001/XMLSchema" xmlns:p="http://schemas.microsoft.com/office/2006/metadata/properties" xmlns:ns2="26d0ea33-8623-48c1-b7e0-8058f32a8cc6" xmlns:ns3="2c02e53a-2f38-4607-8eb8-3ee1f9961b78" targetNamespace="http://schemas.microsoft.com/office/2006/metadata/properties" ma:root="true" ma:fieldsID="b98ebfbce75a85325279c5c067e74714" ns2:_="" ns3:_="">
    <xsd:import namespace="26d0ea33-8623-48c1-b7e0-8058f32a8cc6"/>
    <xsd:import namespace="2c02e53a-2f38-4607-8eb8-3ee1f9961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ea33-8623-48c1-b7e0-8058f32a8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2011f1f-c1f6-43e5-98b2-4e6fd79a0b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02e53a-2f38-4607-8eb8-3ee1f9961b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9c8ed4-e580-4884-a745-345df3e69078}" ma:internalName="TaxCatchAll" ma:showField="CatchAllData" ma:web="2c02e53a-2f38-4607-8eb8-3ee1f9961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d0ea33-8623-48c1-b7e0-8058f32a8cc6">
      <Terms xmlns="http://schemas.microsoft.com/office/infopath/2007/PartnerControls"/>
    </lcf76f155ced4ddcb4097134ff3c332f>
    <TaxCatchAll xmlns="2c02e53a-2f38-4607-8eb8-3ee1f9961b78" xsi:nil="true"/>
  </documentManagement>
</p:properties>
</file>

<file path=customXml/itemProps1.xml><?xml version="1.0" encoding="utf-8"?>
<ds:datastoreItem xmlns:ds="http://schemas.openxmlformats.org/officeDocument/2006/customXml" ds:itemID="{328F7585-C17E-42EB-804D-68D86FC21D96}"/>
</file>

<file path=customXml/itemProps2.xml><?xml version="1.0" encoding="utf-8"?>
<ds:datastoreItem xmlns:ds="http://schemas.openxmlformats.org/officeDocument/2006/customXml" ds:itemID="{20009973-7BD3-4492-98AC-D3AEA97C894A}">
  <ds:schemaRefs>
    <ds:schemaRef ds:uri="http://schemas.microsoft.com/sharepoint/v3/contenttype/forms"/>
  </ds:schemaRefs>
</ds:datastoreItem>
</file>

<file path=customXml/itemProps3.xml><?xml version="1.0" encoding="utf-8"?>
<ds:datastoreItem xmlns:ds="http://schemas.openxmlformats.org/officeDocument/2006/customXml" ds:itemID="{15D6A6F0-F272-4677-BC04-D1AB71CFA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Christopher</dc:creator>
  <cp:keywords/>
  <dc:description/>
  <cp:lastModifiedBy>Pope, Christopher</cp:lastModifiedBy>
  <cp:revision>3</cp:revision>
  <dcterms:created xsi:type="dcterms:W3CDTF">2020-06-15T23:21:00Z</dcterms:created>
  <dcterms:modified xsi:type="dcterms:W3CDTF">2020-06-15T23:45:00Z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0x010100854367C8AD54B245B6D626C592DB01B2</vt:lpwstr>
  </property>
</Properties>
</file>